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学思践悟 以知促行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——工艺美术系学生党支部深入基地，看望学生党员及发展对象</w:t>
      </w:r>
    </w:p>
    <w:p>
      <w:pPr>
        <w:pStyle w:val="3"/>
        <w:spacing w:before="0" w:beforeAutospacing="0" w:after="0" w:afterAutospacing="0" w:line="312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2023年11月22日上午，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工艺美术系学工办主任、组织员黄金锋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学生党支部书记林丽芬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辅导员陈静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林骏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等</w:t>
      </w:r>
      <w:r>
        <w:rPr>
          <w:rFonts w:ascii="仿宋" w:hAnsi="仿宋" w:eastAsia="仿宋" w:cs="仿宋"/>
          <w:color w:val="000000"/>
          <w:sz w:val="28"/>
          <w:szCs w:val="28"/>
        </w:rPr>
        <w:t>老师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一同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前往</w:t>
      </w:r>
      <w:r>
        <w:rPr>
          <w:rFonts w:ascii="仿宋" w:hAnsi="仿宋" w:eastAsia="仿宋" w:cs="仿宋"/>
          <w:color w:val="000000"/>
          <w:sz w:val="28"/>
          <w:szCs w:val="28"/>
        </w:rPr>
        <w:t>涵江骠骑实训基地，看望在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基地</w:t>
      </w:r>
      <w:r>
        <w:rPr>
          <w:rFonts w:ascii="仿宋" w:hAnsi="仿宋" w:eastAsia="仿宋" w:cs="仿宋"/>
          <w:color w:val="000000"/>
          <w:sz w:val="28"/>
          <w:szCs w:val="28"/>
        </w:rPr>
        <w:t>的学生党员和发展对象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pStyle w:val="3"/>
        <w:spacing w:before="0" w:beforeAutospacing="0" w:after="0" w:afterAutospacing="0" w:line="312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在走访过程中，老师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们</w:t>
      </w:r>
      <w:r>
        <w:rPr>
          <w:rFonts w:ascii="仿宋" w:hAnsi="仿宋" w:eastAsia="仿宋" w:cs="仿宋"/>
          <w:color w:val="000000"/>
          <w:sz w:val="28"/>
          <w:szCs w:val="28"/>
        </w:rPr>
        <w:t>与在场的企业教师以及实训学生进行了充分交流。详细了解学生在实训基地的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毕设进展与生活</w:t>
      </w:r>
      <w:r>
        <w:rPr>
          <w:rFonts w:ascii="仿宋" w:hAnsi="仿宋" w:eastAsia="仿宋" w:cs="仿宋"/>
          <w:color w:val="000000"/>
          <w:sz w:val="28"/>
          <w:szCs w:val="28"/>
        </w:rPr>
        <w:t>情况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，并</w:t>
      </w:r>
      <w:r>
        <w:rPr>
          <w:rFonts w:ascii="仿宋" w:hAnsi="仿宋" w:eastAsia="仿宋" w:cs="仿宋"/>
          <w:color w:val="000000"/>
          <w:sz w:val="28"/>
          <w:szCs w:val="28"/>
        </w:rPr>
        <w:t>向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企业</w:t>
      </w:r>
      <w:r>
        <w:rPr>
          <w:rFonts w:ascii="仿宋" w:hAnsi="仿宋" w:eastAsia="仿宋" w:cs="仿宋"/>
          <w:color w:val="000000"/>
          <w:sz w:val="28"/>
          <w:szCs w:val="28"/>
        </w:rPr>
        <w:t>老师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征求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此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次6名</w:t>
      </w:r>
      <w:r>
        <w:rPr>
          <w:rFonts w:ascii="仿宋" w:hAnsi="仿宋" w:eastAsia="仿宋" w:cs="仿宋"/>
          <w:color w:val="000000"/>
          <w:sz w:val="28"/>
          <w:szCs w:val="28"/>
        </w:rPr>
        <w:t>发展对象的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评价和意见</w:t>
      </w:r>
      <w:r>
        <w:rPr>
          <w:rFonts w:ascii="仿宋" w:hAnsi="仿宋" w:eastAsia="仿宋" w:cs="仿宋"/>
          <w:color w:val="000000"/>
          <w:sz w:val="28"/>
          <w:szCs w:val="28"/>
        </w:rPr>
        <w:t>，将其作为考察的主要依据之一。林丽芬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对学生党员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发展对象的实训表现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给予了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充分肯定，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鼓励同学们要充分利用这次实训的机会去深入思考，提升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自己的专业技能，为未来的就业生涯奠定坚实的基础。</w:t>
      </w:r>
    </w:p>
    <w:p>
      <w:pPr>
        <w:pStyle w:val="3"/>
        <w:spacing w:before="0" w:beforeAutospacing="0" w:after="0" w:afterAutospacing="0" w:line="312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为学习贯彻习近平新时代中国特色社会主义思想，党员教师还</w:t>
      </w:r>
      <w:r>
        <w:rPr>
          <w:rFonts w:ascii="仿宋" w:hAnsi="仿宋" w:eastAsia="仿宋" w:cs="仿宋"/>
          <w:color w:val="000000"/>
          <w:sz w:val="28"/>
          <w:szCs w:val="28"/>
        </w:rPr>
        <w:t>组织学生党员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 w:cs="仿宋"/>
          <w:color w:val="000000"/>
          <w:sz w:val="28"/>
          <w:szCs w:val="28"/>
        </w:rPr>
        <w:t>发展对象集体学习党的二十大报告和党章、《习近平新时代中国特色社会主义思想专题摘编》等学习资料。黄金锋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在结束时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对同学们提出三点要求：一要全面加强理论武装，学思践行，将理论运用于实际中；二</w:t>
      </w:r>
      <w:r>
        <w:rPr>
          <w:rFonts w:ascii="仿宋" w:hAnsi="仿宋" w:eastAsia="仿宋" w:cs="仿宋"/>
          <w:color w:val="000000"/>
          <w:sz w:val="28"/>
          <w:szCs w:val="28"/>
        </w:rPr>
        <w:t>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始终</w:t>
      </w:r>
      <w:r>
        <w:rPr>
          <w:rFonts w:ascii="仿宋" w:hAnsi="仿宋" w:eastAsia="仿宋" w:cs="仿宋"/>
          <w:color w:val="000000"/>
          <w:sz w:val="28"/>
          <w:szCs w:val="28"/>
        </w:rPr>
        <w:t>牢记党员身份，在学习和工作中发挥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好</w:t>
      </w:r>
      <w:r>
        <w:rPr>
          <w:rFonts w:ascii="仿宋" w:hAnsi="仿宋" w:eastAsia="仿宋" w:cs="仿宋"/>
          <w:color w:val="000000"/>
          <w:sz w:val="28"/>
          <w:szCs w:val="28"/>
        </w:rPr>
        <w:t>党员先锋模范带头作用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；三要担当使命，不负时代重任，扛起祖国发展的大旗。</w:t>
      </w:r>
    </w:p>
    <w:p>
      <w:pPr>
        <w:widowControl/>
        <w:ind w:firstLine="5600" w:firstLineChars="20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图：陈静</w:t>
      </w:r>
    </w:p>
    <w:p>
      <w:pPr>
        <w:widowControl/>
        <w:ind w:firstLine="5600" w:firstLineChars="20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文：林丽芬</w:t>
      </w:r>
    </w:p>
    <w:p>
      <w:pPr>
        <w:jc w:val="center"/>
      </w:pPr>
    </w:p>
    <w:p>
      <w:pPr>
        <w:jc w:val="center"/>
        <w:rPr>
          <w:rFonts w:hint="eastAsia"/>
        </w:rPr>
      </w:pPr>
      <w:r>
        <w:drawing>
          <wp:inline distT="0" distB="0" distL="0" distR="0">
            <wp:extent cx="5276850" cy="3956050"/>
            <wp:effectExtent l="0" t="0" r="0" b="6350"/>
            <wp:docPr id="205710337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103377" name="图片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5ZWVmNzYxMGY4Mzk4OWIzMWM4YjVhZDY2NzIyNjIifQ=="/>
  </w:docVars>
  <w:rsids>
    <w:rsidRoot w:val="00017CE7"/>
    <w:rsid w:val="00017CE7"/>
    <w:rsid w:val="003A1B19"/>
    <w:rsid w:val="003B1600"/>
    <w:rsid w:val="00403FE7"/>
    <w:rsid w:val="00686904"/>
    <w:rsid w:val="007017D3"/>
    <w:rsid w:val="00734C7A"/>
    <w:rsid w:val="008638EE"/>
    <w:rsid w:val="009A3212"/>
    <w:rsid w:val="00BB3DB9"/>
    <w:rsid w:val="00D158AF"/>
    <w:rsid w:val="00DE6EDB"/>
    <w:rsid w:val="00E55EA8"/>
    <w:rsid w:val="00EC3C8D"/>
    <w:rsid w:val="03A67578"/>
    <w:rsid w:val="22AA7723"/>
    <w:rsid w:val="535B2E50"/>
    <w:rsid w:val="5A2E0C69"/>
    <w:rsid w:val="68F347F5"/>
    <w:rsid w:val="74AC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rich_media_meta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411</Characters>
  <Lines>3</Lines>
  <Paragraphs>1</Paragraphs>
  <TotalTime>8</TotalTime>
  <ScaleCrop>false</ScaleCrop>
  <LinksUpToDate>false</LinksUpToDate>
  <CharactersWithSpaces>482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2023-11-23T04:31:00Z</dcterms:created>
  <dc:creator>Hang Xu</dc:creator>
  <cp:lastModifiedBy>Ｚ＋</cp:lastModifiedBy>
  <dcterms:modified xsi:type="dcterms:W3CDTF">2023-11-24T10:30:15Z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140BF30B8BF34AEEB70EBBB81B7F5B84_13</vt:lpwstr>
  </property>
</Properties>
</file>