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169" w:type="dxa"/>
        <w:tblInd w:w="-18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"/>
        <w:gridCol w:w="806"/>
        <w:gridCol w:w="288"/>
        <w:gridCol w:w="7366"/>
        <w:gridCol w:w="615"/>
      </w:tblGrid>
      <w:tr w14:paraId="35C4FE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4" w:type="dxa"/>
          <w:wAfter w:w="615" w:type="dxa"/>
          <w:cantSplit/>
          <w:trHeight w:val="934" w:hRule="atLeast"/>
        </w:trPr>
        <w:tc>
          <w:tcPr>
            <w:tcW w:w="8460" w:type="dxa"/>
            <w:gridSpan w:val="3"/>
            <w:vAlign w:val="center"/>
          </w:tcPr>
          <w:p w14:paraId="62D5D983">
            <w:pPr>
              <w:ind w:left="105" w:leftChars="50"/>
              <w:jc w:val="center"/>
              <w:rPr>
                <w:rFonts w:ascii="Calibri" w:hAnsi="Calibri" w:eastAsia="黑体" w:cs="Times New Roman"/>
                <w:b/>
                <w:bCs/>
                <w:sz w:val="44"/>
              </w:rPr>
            </w:pPr>
            <w:r>
              <w:rPr>
                <w:rFonts w:hint="eastAsia" w:ascii="Calibri" w:hAnsi="Calibri" w:eastAsia="黑体" w:cs="Times New Roman"/>
                <w:b/>
                <w:bCs/>
                <w:sz w:val="48"/>
              </w:rPr>
              <w:t>湄洲湾职业技术</w:t>
            </w:r>
            <w:r>
              <w:rPr>
                <w:rFonts w:hint="eastAsia" w:ascii="Calibri" w:hAnsi="Calibri" w:eastAsia="黑体" w:cs="Times New Roman"/>
                <w:b/>
                <w:bCs/>
                <w:sz w:val="44"/>
              </w:rPr>
              <w:t>学院</w:t>
            </w:r>
          </w:p>
          <w:p w14:paraId="1F09C8BC">
            <w:pPr>
              <w:ind w:left="105" w:leftChars="50"/>
              <w:jc w:val="center"/>
              <w:rPr>
                <w:rFonts w:ascii="Calibri" w:hAnsi="Calibri" w:eastAsia="黑体" w:cs="Times New Roman"/>
                <w:sz w:val="44"/>
              </w:rPr>
            </w:pPr>
            <w:r>
              <w:rPr>
                <w:rFonts w:hint="eastAsia" w:ascii="黑体" w:hAnsi="Calibri" w:eastAsia="黑体" w:cs="Times New Roman"/>
                <w:b/>
                <w:bCs/>
                <w:sz w:val="32"/>
                <w:u w:val="single"/>
              </w:rPr>
              <w:t xml:space="preserve"> 2023</w:t>
            </w:r>
            <w:r>
              <w:rPr>
                <w:rFonts w:hint="eastAsia" w:ascii="黑体" w:hAnsi="Calibri" w:eastAsia="黑体" w:cs="Times New Roman"/>
                <w:b/>
                <w:bCs/>
                <w:sz w:val="32"/>
              </w:rPr>
              <w:t>—</w:t>
            </w:r>
            <w:r>
              <w:rPr>
                <w:rFonts w:hint="eastAsia" w:ascii="黑体" w:hAnsi="Calibri" w:eastAsia="黑体" w:cs="Times New Roman"/>
                <w:b/>
                <w:bCs/>
                <w:sz w:val="32"/>
                <w:u w:val="single"/>
              </w:rPr>
              <w:t xml:space="preserve"> 2024</w:t>
            </w:r>
            <w:r>
              <w:rPr>
                <w:rFonts w:hint="eastAsia" w:ascii="黑体" w:hAnsi="Calibri" w:eastAsia="黑体" w:cs="Times New Roman"/>
                <w:b/>
                <w:bCs/>
                <w:sz w:val="32"/>
              </w:rPr>
              <w:t xml:space="preserve">学年第 </w:t>
            </w:r>
            <w:r>
              <w:rPr>
                <w:rFonts w:hint="eastAsia" w:ascii="黑体" w:hAnsi="Calibri" w:eastAsia="黑体" w:cs="Times New Roman"/>
                <w:b/>
                <w:bCs/>
                <w:sz w:val="32"/>
                <w:u w:val="single"/>
              </w:rPr>
              <w:t>二</w:t>
            </w:r>
            <w:r>
              <w:rPr>
                <w:rFonts w:hint="eastAsia" w:ascii="黑体" w:hAnsi="Calibri" w:eastAsia="黑体" w:cs="Times New Roman"/>
                <w:b/>
                <w:bCs/>
                <w:sz w:val="32"/>
              </w:rPr>
              <w:t>学期期</w:t>
            </w:r>
            <w:r>
              <w:rPr>
                <w:rFonts w:hint="eastAsia" w:ascii="黑体" w:hAnsi="Calibri" w:eastAsia="黑体" w:cs="Times New Roman"/>
                <w:b/>
                <w:bCs/>
                <w:sz w:val="32"/>
                <w:u w:val="single"/>
              </w:rPr>
              <w:t xml:space="preserve"> 末 </w:t>
            </w:r>
            <w:r>
              <w:rPr>
                <w:rFonts w:hint="eastAsia" w:ascii="黑体" w:hAnsi="Calibri" w:eastAsia="黑体" w:cs="Times New Roman"/>
                <w:b/>
                <w:bCs/>
                <w:sz w:val="32"/>
              </w:rPr>
              <w:t xml:space="preserve">试卷（ </w:t>
            </w:r>
            <w:r>
              <w:rPr>
                <w:rFonts w:ascii="黑体" w:hAnsi="Calibri" w:eastAsia="黑体" w:cs="Times New Roman"/>
                <w:b/>
                <w:bCs/>
                <w:sz w:val="32"/>
              </w:rPr>
              <w:t>B</w:t>
            </w:r>
            <w:r>
              <w:rPr>
                <w:rFonts w:hint="eastAsia" w:ascii="黑体" w:hAnsi="Calibri" w:eastAsia="黑体" w:cs="Times New Roman"/>
                <w:b/>
                <w:bCs/>
                <w:sz w:val="32"/>
              </w:rPr>
              <w:t xml:space="preserve"> ）</w:t>
            </w:r>
          </w:p>
        </w:tc>
      </w:tr>
      <w:tr w14:paraId="2D357E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42" w:hRule="atLeast"/>
        </w:trPr>
        <w:tc>
          <w:tcPr>
            <w:tcW w:w="900" w:type="dxa"/>
            <w:gridSpan w:val="2"/>
            <w:tcBorders>
              <w:top w:val="dashed" w:color="auto" w:sz="4" w:space="0"/>
              <w:left w:val="dashed" w:color="auto" w:sz="4" w:space="0"/>
              <w:bottom w:val="dashed" w:color="auto" w:sz="4" w:space="0"/>
              <w:right w:val="dashed" w:color="auto" w:sz="4" w:space="0"/>
            </w:tcBorders>
            <w:textDirection w:val="btLr"/>
          </w:tcPr>
          <w:p w14:paraId="4A391F51">
            <w:pPr>
              <w:snapToGrid w:val="0"/>
              <w:spacing w:line="360" w:lineRule="auto"/>
              <w:ind w:left="105" w:leftChars="50"/>
              <w:jc w:val="center"/>
              <w:rPr>
                <w:rFonts w:ascii="宋体" w:hAnsi="Calibri" w:eastAsia="宋体" w:cs="Times New Roman"/>
              </w:rPr>
            </w:pPr>
            <w:r>
              <w:rPr>
                <w:rFonts w:hint="eastAsia" w:ascii="宋体" w:hAnsi="Calibri" w:eastAsia="宋体" w:cs="Times New Roman"/>
              </w:rPr>
              <w:t>考　　　　　　生　　　　　　信　　　　　　息　　　　　　栏</w:t>
            </w:r>
          </w:p>
          <w:p w14:paraId="3FD2CA0F">
            <w:pPr>
              <w:snapToGrid w:val="0"/>
              <w:spacing w:line="360" w:lineRule="auto"/>
              <w:ind w:left="105" w:leftChars="50"/>
              <w:rPr>
                <w:rFonts w:ascii="宋体" w:hAnsi="Calibri" w:eastAsia="宋体" w:cs="Times New Roman"/>
              </w:rPr>
            </w:pPr>
            <w:r>
              <w:rPr>
                <w:rFonts w:hint="eastAsia" w:ascii="宋体" w:hAnsi="Calibri" w:eastAsia="宋体" w:cs="Times New Roman"/>
              </w:rPr>
              <w:t>＿＿＿＿＿＿＿＿＿系＿＿＿＿＿＿ 专业 ＿＿＿＿＿＿班级　　　　学号＿＿＿＿＿＿＿＿＿姓名＿＿＿</w:t>
            </w:r>
          </w:p>
        </w:tc>
        <w:tc>
          <w:tcPr>
            <w:tcW w:w="288" w:type="dxa"/>
            <w:tcBorders>
              <w:top w:val="nil"/>
              <w:left w:val="dashed" w:color="auto" w:sz="4" w:space="0"/>
              <w:bottom w:val="nil"/>
              <w:right w:val="dashed" w:color="auto" w:sz="4" w:space="0"/>
            </w:tcBorders>
            <w:textDirection w:val="btLr"/>
          </w:tcPr>
          <w:p w14:paraId="08882A2F">
            <w:pPr>
              <w:snapToGrid w:val="0"/>
              <w:spacing w:line="360" w:lineRule="auto"/>
              <w:ind w:left="105" w:leftChars="50" w:firstLine="2744" w:firstLineChars="1307"/>
              <w:rPr>
                <w:rFonts w:ascii="宋体" w:hAnsi="Calibri" w:eastAsia="宋体" w:cs="Times New Roman"/>
              </w:rPr>
            </w:pPr>
            <w:r>
              <w:rPr>
                <w:rFonts w:hint="eastAsia" w:ascii="宋体" w:hAnsi="Calibri" w:eastAsia="宋体" w:cs="Times New Roman"/>
              </w:rPr>
              <w:t>装               订               线</w:t>
            </w:r>
          </w:p>
          <w:p w14:paraId="16BB7DB9">
            <w:pPr>
              <w:snapToGrid w:val="0"/>
              <w:spacing w:line="360" w:lineRule="auto"/>
              <w:ind w:left="105" w:leftChars="50"/>
              <w:rPr>
                <w:rFonts w:ascii="宋体" w:hAnsi="Calibri" w:eastAsia="宋体" w:cs="Times New Roman"/>
              </w:rPr>
            </w:pPr>
          </w:p>
        </w:tc>
        <w:tc>
          <w:tcPr>
            <w:tcW w:w="7981" w:type="dxa"/>
            <w:gridSpan w:val="2"/>
            <w:tcBorders>
              <w:top w:val="thickThinSmallGap" w:color="auto" w:sz="24" w:space="0"/>
              <w:left w:val="dashed" w:color="auto" w:sz="4" w:space="0"/>
              <w:bottom w:val="thickThinSmallGap" w:color="auto" w:sz="24" w:space="0"/>
              <w:right w:val="nil"/>
            </w:tcBorders>
          </w:tcPr>
          <w:p w14:paraId="404F69C7">
            <w:pPr>
              <w:snapToGrid w:val="0"/>
              <w:spacing w:line="360" w:lineRule="auto"/>
              <w:jc w:val="center"/>
              <w:rPr>
                <w:rFonts w:ascii="Calibri" w:hAnsi="Calibri" w:eastAsia="宋体" w:cs="Times New Roman"/>
                <w:b/>
                <w:position w:val="26"/>
                <w:sz w:val="32"/>
                <w:szCs w:val="32"/>
              </w:rPr>
            </w:pPr>
            <w:r>
              <w:rPr>
                <w:rFonts w:hint="eastAsia" w:ascii="Calibri" w:hAnsi="Calibri" w:eastAsia="宋体" w:cs="Times New Roman"/>
                <w:b/>
                <w:position w:val="26"/>
                <w:sz w:val="32"/>
                <w:szCs w:val="32"/>
              </w:rPr>
              <w:t>学为</w:t>
            </w:r>
            <w:r>
              <w:rPr>
                <w:rFonts w:ascii="宋体" w:hAnsi="Calibri" w:eastAsia="宋体" w:cs="Times New Roman"/>
                <w:szCs w:val="21"/>
              </w:rPr>
              <w:drawing>
                <wp:inline distT="0" distB="0" distL="0" distR="0">
                  <wp:extent cx="561975" cy="552450"/>
                  <wp:effectExtent l="0" t="0" r="9525" b="0"/>
                  <wp:docPr id="1" name="图片 1" descr="41572717313880277207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1572717313880277207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Calibri" w:hAnsi="Calibri" w:eastAsia="宋体" w:cs="Times New Roman"/>
                <w:b/>
                <w:position w:val="26"/>
                <w:sz w:val="32"/>
                <w:szCs w:val="32"/>
              </w:rPr>
              <w:t>成人</w:t>
            </w:r>
          </w:p>
          <w:p w14:paraId="1360494A">
            <w:pPr>
              <w:snapToGrid w:val="0"/>
              <w:spacing w:line="360" w:lineRule="auto"/>
              <w:ind w:left="105" w:leftChars="50"/>
              <w:rPr>
                <w:rFonts w:ascii="宋体" w:hAnsi="Calibri" w:eastAsia="宋体" w:cs="Times New Roman"/>
                <w:b/>
                <w:sz w:val="24"/>
              </w:rPr>
            </w:pPr>
            <w:r>
              <w:rPr>
                <w:rFonts w:hint="eastAsia" w:ascii="宋体" w:hAnsi="Calibri" w:eastAsia="宋体" w:cs="Times New Roman"/>
                <w:b/>
                <w:sz w:val="24"/>
              </w:rPr>
              <w:t xml:space="preserve">课程名称: </w:t>
            </w:r>
            <w:r>
              <w:rPr>
                <w:rFonts w:hint="eastAsia" w:ascii="宋体" w:hAnsi="Calibri" w:eastAsia="宋体" w:cs="Times New Roman"/>
                <w:sz w:val="24"/>
                <w:u w:val="single"/>
              </w:rPr>
              <w:t xml:space="preserve">  数据收集与分析  </w:t>
            </w:r>
            <w:r>
              <w:rPr>
                <w:rFonts w:hint="eastAsia" w:ascii="宋体" w:hAnsi="Calibri" w:eastAsia="宋体" w:cs="Times New Roman"/>
                <w:sz w:val="24"/>
              </w:rPr>
              <w:t xml:space="preserve">       </w:t>
            </w:r>
            <w:bookmarkStart w:id="0" w:name="_GoBack"/>
            <w:bookmarkEnd w:id="0"/>
            <w:r>
              <w:rPr>
                <w:rFonts w:hint="eastAsia" w:ascii="宋体" w:hAnsi="Calibri" w:eastAsia="宋体" w:cs="Times New Roman"/>
                <w:b/>
                <w:sz w:val="24"/>
              </w:rPr>
              <w:t>系部名称：</w:t>
            </w:r>
            <w:r>
              <w:rPr>
                <w:rFonts w:hint="eastAsia" w:ascii="宋体" w:hAnsi="Calibri" w:eastAsia="宋体" w:cs="Times New Roman"/>
                <w:sz w:val="24"/>
                <w:u w:val="single"/>
              </w:rPr>
              <w:t xml:space="preserve"> 工商管理系 </w:t>
            </w:r>
            <w:r>
              <w:rPr>
                <w:rFonts w:hint="eastAsia" w:ascii="宋体" w:hAnsi="Calibri" w:eastAsia="宋体" w:cs="Times New Roman"/>
                <w:sz w:val="24"/>
              </w:rPr>
              <w:t xml:space="preserve"> </w:t>
            </w:r>
          </w:p>
          <w:p w14:paraId="266AA78B">
            <w:pPr>
              <w:snapToGrid w:val="0"/>
              <w:spacing w:line="360" w:lineRule="auto"/>
              <w:ind w:left="105" w:leftChars="50"/>
              <w:rPr>
                <w:rFonts w:ascii="宋体" w:hAnsi="Calibri" w:eastAsia="宋体" w:cs="Times New Roman"/>
                <w:sz w:val="24"/>
                <w:u w:val="single"/>
              </w:rPr>
            </w:pPr>
            <w:r>
              <w:rPr>
                <w:rFonts w:hint="eastAsia" w:ascii="宋体" w:hAnsi="Calibri" w:eastAsia="宋体" w:cs="Times New Roman"/>
                <w:b/>
                <w:sz w:val="24"/>
              </w:rPr>
              <w:t>专    业：</w:t>
            </w:r>
            <w:r>
              <w:rPr>
                <w:rFonts w:hint="eastAsia" w:ascii="宋体" w:hAnsi="Calibri" w:eastAsia="宋体" w:cs="Times New Roman"/>
                <w:b/>
                <w:sz w:val="24"/>
                <w:u w:val="single"/>
              </w:rPr>
              <w:t xml:space="preserve">  </w:t>
            </w:r>
            <w:r>
              <w:rPr>
                <w:rFonts w:hint="eastAsia" w:ascii="宋体" w:hAnsi="Calibri" w:eastAsia="宋体" w:cs="Times New Roman"/>
                <w:sz w:val="24"/>
                <w:u w:val="single"/>
              </w:rPr>
              <w:t xml:space="preserve">会计 </w:t>
            </w:r>
            <w:r>
              <w:rPr>
                <w:rFonts w:hint="eastAsia" w:ascii="宋体" w:hAnsi="Calibri" w:eastAsia="宋体" w:cs="Times New Roman"/>
                <w:b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Calibri" w:eastAsia="宋体" w:cs="Times New Roman"/>
                <w:b/>
                <w:sz w:val="24"/>
              </w:rPr>
              <w:t xml:space="preserve">          年    级：</w:t>
            </w:r>
            <w:r>
              <w:rPr>
                <w:rFonts w:hint="eastAsia" w:ascii="宋体" w:hAnsi="Calibri" w:eastAsia="宋体" w:cs="Times New Roman"/>
                <w:b/>
                <w:sz w:val="24"/>
                <w:u w:val="single"/>
              </w:rPr>
              <w:t xml:space="preserve">   </w:t>
            </w:r>
            <w:r>
              <w:rPr>
                <w:rFonts w:hint="eastAsia" w:ascii="宋体" w:hAnsi="Calibri" w:eastAsia="宋体" w:cs="Times New Roman"/>
                <w:sz w:val="24"/>
                <w:u w:val="single"/>
              </w:rPr>
              <w:t>2</w:t>
            </w:r>
            <w:r>
              <w:rPr>
                <w:rFonts w:ascii="宋体" w:hAnsi="Calibri" w:eastAsia="宋体" w:cs="Times New Roman"/>
                <w:sz w:val="24"/>
                <w:u w:val="single"/>
              </w:rPr>
              <w:t>2</w:t>
            </w:r>
            <w:r>
              <w:rPr>
                <w:rFonts w:hint="eastAsia" w:ascii="宋体" w:hAnsi="Calibri" w:eastAsia="宋体" w:cs="Times New Roman"/>
                <w:sz w:val="24"/>
                <w:u w:val="single"/>
              </w:rPr>
              <w:t xml:space="preserve">级    </w:t>
            </w:r>
          </w:p>
          <w:p w14:paraId="6F067199">
            <w:pPr>
              <w:snapToGrid w:val="0"/>
              <w:spacing w:line="360" w:lineRule="auto"/>
              <w:ind w:left="105" w:leftChars="50"/>
              <w:rPr>
                <w:rFonts w:ascii="宋体" w:hAnsi="Calibri" w:eastAsia="宋体" w:cs="Times New Roman"/>
                <w:b/>
                <w:sz w:val="24"/>
              </w:rPr>
            </w:pPr>
            <w:r>
              <w:rPr>
                <w:rFonts w:hint="eastAsia" w:ascii="宋体" w:hAnsi="Calibri" w:eastAsia="宋体" w:cs="Times New Roman"/>
                <w:b/>
                <w:sz w:val="24"/>
              </w:rPr>
              <w:t>试卷类别：</w:t>
            </w:r>
            <w:r>
              <w:rPr>
                <w:rFonts w:hint="eastAsia" w:ascii="宋体" w:hAnsi="Calibri" w:eastAsia="宋体" w:cs="Times New Roman"/>
                <w:sz w:val="24"/>
                <w:u w:val="single"/>
              </w:rPr>
              <w:t>开卷（ ）闭卷（√ ）</w:t>
            </w:r>
            <w:r>
              <w:rPr>
                <w:rFonts w:hint="eastAsia" w:ascii="宋体" w:hAnsi="Calibri" w:eastAsia="宋体" w:cs="Times New Roman"/>
                <w:b/>
                <w:sz w:val="24"/>
              </w:rPr>
              <w:t xml:space="preserve">     考试用时：</w:t>
            </w:r>
            <w:r>
              <w:rPr>
                <w:rFonts w:hint="eastAsia" w:ascii="宋体" w:hAnsi="Calibri" w:eastAsia="宋体" w:cs="Times New Roman"/>
                <w:b/>
                <w:sz w:val="24"/>
                <w:u w:val="single"/>
              </w:rPr>
              <w:t xml:space="preserve">  </w:t>
            </w:r>
            <w:r>
              <w:rPr>
                <w:rFonts w:hint="eastAsia" w:ascii="宋体" w:hAnsi="Calibri" w:eastAsia="宋体" w:cs="Times New Roman"/>
                <w:bCs/>
                <w:sz w:val="24"/>
                <w:u w:val="single"/>
              </w:rPr>
              <w:t xml:space="preserve"> 120分</w:t>
            </w:r>
            <w:r>
              <w:rPr>
                <w:rFonts w:hint="eastAsia" w:ascii="宋体" w:hAnsi="Calibri" w:eastAsia="宋体" w:cs="Times New Roman"/>
                <w:sz w:val="24"/>
                <w:u w:val="single"/>
              </w:rPr>
              <w:t xml:space="preserve">钟 </w:t>
            </w:r>
          </w:p>
          <w:p w14:paraId="176E2AB4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单项选择题（共1</w:t>
            </w:r>
            <w:r>
              <w:rPr>
                <w:rFonts w:ascii="宋体" w:hAnsi="宋体" w:eastAsia="宋体" w:cs="宋体"/>
                <w:b/>
                <w:sz w:val="24"/>
                <w:szCs w:val="24"/>
              </w:rPr>
              <w:t>0题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，在每小题的四个备选答案中，选出一个正确答案，每小题1分，共</w:t>
            </w:r>
            <w:r>
              <w:rPr>
                <w:rFonts w:ascii="宋体" w:hAnsi="宋体" w:eastAsia="宋体" w:cs="宋体"/>
                <w:b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0分）</w:t>
            </w:r>
          </w:p>
          <w:p w14:paraId="5F7AF48D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1.变量分布数列中各组频率的总和应该(  )。</w:t>
            </w:r>
          </w:p>
          <w:p w14:paraId="4647BD29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  A. 小于1        B. 等于1         C. 大于1       D. 不等于 1</w:t>
            </w:r>
          </w:p>
          <w:p w14:paraId="309AD06C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2.简单分组与复合分组的区别在于(   )不同。</w:t>
            </w:r>
          </w:p>
          <w:p w14:paraId="7E2CE60F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A.分组标志的性质 B.组数的多少C.分组标志的多少                   D.总体复杂程度</w:t>
            </w:r>
          </w:p>
          <w:p w14:paraId="44168229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>3.某班学生的统计学成绩分为五组： 第一组为40~50分， 第二组为50~60分，第三组为60~70分，第四组为70~80分，第五组为80分以上，按照习惯规定: (    )</w:t>
            </w:r>
          </w:p>
          <w:p w14:paraId="50D13968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 xml:space="preserve"> A. 50分在第一组，70分在第四组    B. 60分在第二组，80分在第五组</w:t>
            </w:r>
          </w:p>
          <w:p w14:paraId="37EAE96A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 xml:space="preserve"> C. 70分在第四组，80分在第五组    D. 80分在第四组，50分在第二组</w:t>
            </w:r>
          </w:p>
          <w:p w14:paraId="4927F637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>4.在组距分组时，对于连续型变量，相邻两组的组限(     )。</w:t>
            </w:r>
          </w:p>
          <w:p w14:paraId="312413BB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 xml:space="preserve"> A.必须是重叠的                     B.必须是间断的</w:t>
            </w:r>
          </w:p>
          <w:p w14:paraId="2B03A96B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 xml:space="preserve"> C.可以是重叠的，也可以是间断的     D.必须取整数</w:t>
            </w:r>
          </w:p>
          <w:p w14:paraId="310FA154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>5.总量指标数值大小(   )。</w:t>
            </w:r>
          </w:p>
          <w:p w14:paraId="5148ACC6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 xml:space="preserve">  A.随总体范围扩大而增大      B.随总体范围扩大而减小</w:t>
            </w:r>
          </w:p>
          <w:p w14:paraId="01692068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 xml:space="preserve">  C.随总体范围缩小而增大     D.与总体范围大小无关</w:t>
            </w:r>
          </w:p>
          <w:p w14:paraId="57A2959A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>6.分子与分母属于不同总体的指标是(   )。</w:t>
            </w:r>
          </w:p>
          <w:p w14:paraId="6CB8BFA1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 xml:space="preserve">  A.平均指标                 B.强度相对指标</w:t>
            </w:r>
          </w:p>
          <w:p w14:paraId="04DF4037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 xml:space="preserve">  C.比例相对指标             D.结构相对指标</w:t>
            </w:r>
          </w:p>
          <w:p w14:paraId="4D8BD1F6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>7.2022年某市GDP 的年增长率为16.7%, 该指标是(   )。</w:t>
            </w:r>
          </w:p>
          <w:p w14:paraId="046CD73C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 xml:space="preserve">  A.绝对指标                  B.动态相对指标</w:t>
            </w:r>
          </w:p>
          <w:p w14:paraId="39EC04D2">
            <w:pPr>
              <w:spacing w:line="276" w:lineRule="auto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sz w:val="24"/>
                <w:szCs w:val="24"/>
              </w:rPr>
              <w:t xml:space="preserve">  C.比较相对指标              D.比例相对指标</w:t>
            </w:r>
          </w:p>
          <w:p w14:paraId="26F62CAE">
            <w:pPr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  <w:p w14:paraId="478C4A2D">
            <w:pPr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  <w:p w14:paraId="037CCB4F"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</w:tbl>
    <w:p w14:paraId="0EDD8F49">
      <w:pPr>
        <w:rPr>
          <w:rFonts w:ascii="宋体" w:hAnsi="宋体" w:eastAsia="宋体" w:cs="宋体"/>
          <w:b/>
          <w:sz w:val="24"/>
          <w:szCs w:val="24"/>
        </w:rPr>
      </w:pPr>
    </w:p>
    <w:p w14:paraId="0CFEE56B">
      <w:pPr>
        <w:spacing w:line="276" w:lineRule="auto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8. 某商场计划今年6月份销售利润比5月份提高3%，实际却下降了2%，则销售利润计划完成程度为(   )。</w:t>
      </w:r>
    </w:p>
    <w:p w14:paraId="2C8BC304">
      <w:pPr>
        <w:spacing w:line="276" w:lineRule="auto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 xml:space="preserve"> A.66.7%      B.95.2%       C.105.1%      D.99.0%</w:t>
      </w:r>
    </w:p>
    <w:p w14:paraId="6922BEDB">
      <w:pPr>
        <w:spacing w:line="276" w:lineRule="auto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9.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加权算术平均数的大小</w:t>
      </w:r>
      <w:r>
        <w:rPr>
          <w:rFonts w:ascii="宋体" w:hAnsi="宋体" w:eastAsia="宋体" w:cs="宋体"/>
          <w:b/>
          <w:sz w:val="24"/>
          <w:szCs w:val="24"/>
        </w:rPr>
        <w:t>(     )。</w:t>
      </w:r>
    </w:p>
    <w:p w14:paraId="7DA21A31">
      <w:pPr>
        <w:spacing w:line="276" w:lineRule="auto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A.受各组权数f的影响最大</w:t>
      </w:r>
    </w:p>
    <w:p w14:paraId="4A307787">
      <w:pPr>
        <w:spacing w:line="276" w:lineRule="auto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B.受各组标志值x的影响最大</w:t>
      </w:r>
    </w:p>
    <w:p w14:paraId="3BE87987">
      <w:pPr>
        <w:spacing w:line="276" w:lineRule="auto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C.只受各组标志值x的影响</w:t>
      </w:r>
    </w:p>
    <w:p w14:paraId="69DE0C1D">
      <w:pPr>
        <w:spacing w:line="276" w:lineRule="auto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D.受各组次数f和各组标志值x的共同影响</w:t>
      </w:r>
    </w:p>
    <w:p w14:paraId="68925528">
      <w:pPr>
        <w:spacing w:line="276" w:lineRule="auto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10.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某商业集团下属</w:t>
      </w:r>
      <w:r>
        <w:rPr>
          <w:rFonts w:ascii="宋体" w:hAnsi="宋体" w:eastAsia="宋体" w:cs="宋体"/>
          <w:b/>
          <w:sz w:val="24"/>
          <w:szCs w:val="24"/>
        </w:rPr>
        <w:t>10个超市，已知每个超市某月销售额计划完成百分比和实际销售额，要求计算该集团平均计划完成程度，应采用加权调和平均数的方法计算，其权数是(   )。</w:t>
      </w:r>
    </w:p>
    <w:p w14:paraId="22910386">
      <w:pPr>
        <w:spacing w:line="276" w:lineRule="auto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A.计划产值      B.实际产值       C. 工人数       D.企业数</w:t>
      </w:r>
    </w:p>
    <w:p w14:paraId="745B9C41">
      <w:pPr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二、多项选择题（共1</w:t>
      </w:r>
      <w:r>
        <w:rPr>
          <w:rFonts w:ascii="宋体" w:hAnsi="宋体" w:eastAsia="宋体" w:cs="宋体"/>
          <w:b/>
          <w:sz w:val="24"/>
          <w:szCs w:val="24"/>
        </w:rPr>
        <w:t>0题</w:t>
      </w:r>
      <w:r>
        <w:rPr>
          <w:rFonts w:hint="eastAsia" w:ascii="宋体" w:hAnsi="宋体" w:eastAsia="宋体" w:cs="宋体"/>
          <w:b/>
          <w:sz w:val="24"/>
          <w:szCs w:val="24"/>
        </w:rPr>
        <w:t>，每题选出正确答案，选多或选少不得分，每小题</w:t>
      </w:r>
      <w:r>
        <w:rPr>
          <w:rFonts w:ascii="宋体" w:hAnsi="宋体" w:eastAsia="宋体" w:cs="宋体"/>
          <w:b/>
          <w:sz w:val="24"/>
          <w:szCs w:val="24"/>
        </w:rPr>
        <w:t>3</w:t>
      </w:r>
      <w:r>
        <w:rPr>
          <w:rFonts w:hint="eastAsia" w:ascii="宋体" w:hAnsi="宋体" w:eastAsia="宋体" w:cs="宋体"/>
          <w:b/>
          <w:sz w:val="24"/>
          <w:szCs w:val="24"/>
        </w:rPr>
        <w:t>分，共30分）</w:t>
      </w:r>
    </w:p>
    <w:p w14:paraId="3148E500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1.在各种反映集中趋势的指标中，不受极端值影响的是(       )。.</w:t>
      </w:r>
    </w:p>
    <w:p w14:paraId="7DF59ABC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 xml:space="preserve"> A.算术平均数  B.调和平均数 C.中位数   D.几何平均数E. 众数</w:t>
      </w:r>
    </w:p>
    <w:p w14:paraId="7C421F95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2.加权算术平均数的大小(       )的影响。</w:t>
      </w:r>
    </w:p>
    <w:p w14:paraId="2C8A7636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A.受各组频数或频率的影响    B.受各组标志值大小的影响</w:t>
      </w:r>
    </w:p>
    <w:p w14:paraId="03E72AE4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C.受各组标志值和权数共同影响     D.只受各组标志值大小的影响</w:t>
      </w:r>
      <w:r>
        <w:rPr>
          <w:rFonts w:hint="eastAsia" w:ascii="宋体" w:hAnsi="宋体" w:eastAsia="宋体"/>
          <w:b/>
        </w:rPr>
        <w:t xml:space="preserve"> </w:t>
      </w:r>
      <w:r>
        <w:rPr>
          <w:rFonts w:ascii="宋体" w:hAnsi="宋体" w:eastAsia="宋体"/>
          <w:b/>
        </w:rPr>
        <w:t>E.只受权数大小的影响</w:t>
      </w:r>
    </w:p>
    <w:p w14:paraId="21F2EA52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 xml:space="preserve">3.中位数是(        </w:t>
      </w:r>
      <w:r>
        <w:rPr>
          <w:rFonts w:hint="eastAsia" w:ascii="宋体" w:hAnsi="宋体" w:eastAsia="宋体"/>
          <w:b/>
        </w:rPr>
        <w:t>)</w:t>
      </w:r>
    </w:p>
    <w:p w14:paraId="3410A69B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A.由标志值在变量数列中所处的位置决定的B.根据标志值出现的次数决定的</w:t>
      </w:r>
    </w:p>
    <w:p w14:paraId="1ECC97C6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C.总体单位水平的平均值D.总体一般水平的代表值E.不受总体中极端数值的影响</w:t>
      </w:r>
    </w:p>
    <w:p w14:paraId="33EF8741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4.不同总体间的标准差不能简单进行对比，是因为(      )。</w:t>
      </w:r>
    </w:p>
    <w:p w14:paraId="3437E5BC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A.平均数不一致   B.标准差不一致 C.计量单位不一致   D.总体单位数不一致</w:t>
      </w:r>
    </w:p>
    <w:p w14:paraId="3068DEE1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E.与平均数的离差之和不一致</w:t>
      </w:r>
    </w:p>
    <w:p w14:paraId="1FF3E6C5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5.下列属于时期指标的有(     )。</w:t>
      </w:r>
    </w:p>
    <w:p w14:paraId="1572DF98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 xml:space="preserve"> A.工业总产值  B.商品销售额C.职工人数  D.生猪出栏数E.商品库存额</w:t>
      </w:r>
    </w:p>
    <w:p w14:paraId="7B0C64CB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6.下列属于时点指标的有(     )。</w:t>
      </w:r>
    </w:p>
    <w:p w14:paraId="08289209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 xml:space="preserve"> A.某地区人口数   B.某地区死亡人口数C.某地区出生人口数 D.某地区生产总值</w:t>
      </w:r>
    </w:p>
    <w:p w14:paraId="167394BB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E.某地区的学校数</w:t>
      </w:r>
    </w:p>
    <w:p w14:paraId="0E1FCAAC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7.在相对指标中，分子和分母位置可以互换的有(    )。</w:t>
      </w:r>
    </w:p>
    <w:p w14:paraId="45CE2405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 xml:space="preserve"> A.结构相对指标  B.比例相对指标 C.比较相对指标 D.动态相对指标</w:t>
      </w:r>
      <w:r>
        <w:rPr>
          <w:rFonts w:hint="eastAsia" w:ascii="宋体" w:hAnsi="宋体" w:eastAsia="宋体"/>
          <w:b/>
        </w:rPr>
        <w:t xml:space="preserve"> </w:t>
      </w:r>
      <w:r>
        <w:rPr>
          <w:rFonts w:ascii="宋体" w:hAnsi="宋体" w:eastAsia="宋体"/>
          <w:b/>
        </w:rPr>
        <w:t>E.强度相对指标</w:t>
      </w:r>
    </w:p>
    <w:p w14:paraId="6AD3998A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8.2022年某公司发行公司债券60亿元，2022年末该公司员工个人储蓄存款余额达2亿元。这两个指标(     )。</w:t>
      </w:r>
    </w:p>
    <w:p w14:paraId="1DD78251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A.都是时期数    B.都是时点数  C.都是绝对数  D.前者是时点数，后者是时期数</w:t>
      </w:r>
    </w:p>
    <w:p w14:paraId="3BC50B4A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E.前者是时期数，后者是时点数</w:t>
      </w:r>
    </w:p>
    <w:p w14:paraId="487C0C49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9.下列属于强度相对指标的有(     )。,</w:t>
      </w:r>
    </w:p>
    <w:p w14:paraId="7A99D65F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 xml:space="preserve"> A.人均国民收入   B.人口平均年龄</w:t>
      </w:r>
      <w:r>
        <w:rPr>
          <w:rFonts w:hint="eastAsia" w:ascii="宋体" w:hAnsi="宋体" w:eastAsia="宋体"/>
          <w:b/>
        </w:rPr>
        <w:t xml:space="preserve"> </w:t>
      </w:r>
      <w:r>
        <w:rPr>
          <w:rFonts w:ascii="宋体" w:hAnsi="宋体" w:eastAsia="宋体"/>
          <w:b/>
        </w:rPr>
        <w:t>C.粮食亩产量  D.人口密度</w:t>
      </w:r>
      <w:r>
        <w:rPr>
          <w:rFonts w:hint="eastAsia" w:ascii="宋体" w:hAnsi="宋体" w:eastAsia="宋体"/>
          <w:b/>
        </w:rPr>
        <w:t xml:space="preserve"> </w:t>
      </w:r>
      <w:r>
        <w:rPr>
          <w:rFonts w:ascii="宋体" w:hAnsi="宋体" w:eastAsia="宋体"/>
          <w:b/>
        </w:rPr>
        <w:t>E.人均粮食产量</w:t>
      </w:r>
    </w:p>
    <w:p w14:paraId="7E86B522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10. 下列分组属于按品质标志分组的有(                 )</w:t>
      </w:r>
    </w:p>
    <w:p w14:paraId="1B3F0BFF">
      <w:pPr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 xml:space="preserve">  A.职工按工龄分组 B.人口按民族分组C.人口按地区分组  D.企业按所有制分组</w:t>
      </w:r>
    </w:p>
    <w:p w14:paraId="1473DC60">
      <w:pPr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三、简答题（共</w:t>
      </w:r>
      <w:r>
        <w:rPr>
          <w:rFonts w:ascii="宋体" w:hAnsi="宋体" w:eastAsia="宋体" w:cs="宋体"/>
          <w:b/>
          <w:sz w:val="24"/>
          <w:szCs w:val="24"/>
        </w:rPr>
        <w:t>4题</w:t>
      </w:r>
      <w:r>
        <w:rPr>
          <w:rFonts w:hint="eastAsia" w:ascii="宋体" w:hAnsi="宋体" w:eastAsia="宋体" w:cs="宋体"/>
          <w:b/>
          <w:sz w:val="24"/>
          <w:szCs w:val="24"/>
        </w:rPr>
        <w:t>，每小题</w:t>
      </w:r>
      <w:r>
        <w:rPr>
          <w:rFonts w:ascii="宋体" w:hAnsi="宋体" w:eastAsia="宋体" w:cs="宋体"/>
          <w:b/>
          <w:sz w:val="24"/>
          <w:szCs w:val="24"/>
        </w:rPr>
        <w:t>5</w:t>
      </w:r>
      <w:r>
        <w:rPr>
          <w:rFonts w:hint="eastAsia" w:ascii="宋体" w:hAnsi="宋体" w:eastAsia="宋体" w:cs="宋体"/>
          <w:b/>
          <w:sz w:val="24"/>
          <w:szCs w:val="24"/>
        </w:rPr>
        <w:t>分，共</w:t>
      </w:r>
      <w:r>
        <w:rPr>
          <w:rFonts w:ascii="宋体" w:hAnsi="宋体" w:eastAsia="宋体" w:cs="宋体"/>
          <w:b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sz w:val="24"/>
          <w:szCs w:val="24"/>
        </w:rPr>
        <w:t>分）</w:t>
      </w:r>
    </w:p>
    <w:p w14:paraId="516903A5">
      <w:pPr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1、什么是</w:t>
      </w:r>
      <w:r>
        <w:rPr>
          <w:rFonts w:ascii="宋体" w:hAnsi="宋体" w:eastAsia="宋体" w:cs="宋体"/>
          <w:b/>
          <w:sz w:val="24"/>
          <w:szCs w:val="24"/>
        </w:rPr>
        <w:t>标志？标志</w:t>
      </w:r>
      <w:r>
        <w:rPr>
          <w:rFonts w:hint="eastAsia" w:ascii="宋体" w:hAnsi="宋体" w:eastAsia="宋体" w:cs="宋体"/>
          <w:b/>
          <w:sz w:val="24"/>
          <w:szCs w:val="24"/>
        </w:rPr>
        <w:t>有</w:t>
      </w:r>
      <w:r>
        <w:rPr>
          <w:rFonts w:ascii="宋体" w:hAnsi="宋体" w:eastAsia="宋体" w:cs="宋体"/>
          <w:b/>
          <w:sz w:val="24"/>
          <w:szCs w:val="24"/>
        </w:rPr>
        <w:t>几种？分别</w:t>
      </w:r>
      <w:r>
        <w:rPr>
          <w:rFonts w:hint="eastAsia" w:ascii="宋体" w:hAnsi="宋体" w:eastAsia="宋体" w:cs="宋体"/>
          <w:b/>
          <w:sz w:val="24"/>
          <w:szCs w:val="24"/>
        </w:rPr>
        <w:t>举例</w:t>
      </w:r>
      <w:r>
        <w:rPr>
          <w:rFonts w:ascii="宋体" w:hAnsi="宋体" w:eastAsia="宋体" w:cs="宋体"/>
          <w:b/>
          <w:sz w:val="24"/>
          <w:szCs w:val="24"/>
        </w:rPr>
        <w:t>说明。</w:t>
      </w:r>
    </w:p>
    <w:p w14:paraId="64188ED4">
      <w:pPr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2、强度</w:t>
      </w:r>
      <w:r>
        <w:rPr>
          <w:rFonts w:ascii="宋体" w:hAnsi="宋体" w:eastAsia="宋体" w:cs="宋体"/>
          <w:b/>
          <w:sz w:val="24"/>
          <w:szCs w:val="24"/>
        </w:rPr>
        <w:t>相对指标</w:t>
      </w:r>
      <w:r>
        <w:rPr>
          <w:rFonts w:hint="eastAsia" w:ascii="宋体" w:hAnsi="宋体" w:eastAsia="宋体" w:cs="宋体"/>
          <w:b/>
          <w:sz w:val="24"/>
          <w:szCs w:val="24"/>
        </w:rPr>
        <w:t>和</w:t>
      </w:r>
      <w:r>
        <w:rPr>
          <w:rFonts w:ascii="宋体" w:hAnsi="宋体" w:eastAsia="宋体" w:cs="宋体"/>
          <w:b/>
          <w:sz w:val="24"/>
          <w:szCs w:val="24"/>
        </w:rPr>
        <w:t>其他</w:t>
      </w:r>
      <w:r>
        <w:rPr>
          <w:rFonts w:hint="eastAsia" w:ascii="宋体" w:hAnsi="宋体" w:eastAsia="宋体" w:cs="宋体"/>
          <w:b/>
          <w:sz w:val="24"/>
          <w:szCs w:val="24"/>
        </w:rPr>
        <w:t>相对</w:t>
      </w:r>
      <w:r>
        <w:rPr>
          <w:rFonts w:ascii="宋体" w:hAnsi="宋体" w:eastAsia="宋体" w:cs="宋体"/>
          <w:b/>
          <w:sz w:val="24"/>
          <w:szCs w:val="24"/>
        </w:rPr>
        <w:t>指标的主要区别在什么地方？</w:t>
      </w:r>
    </w:p>
    <w:p w14:paraId="19736908">
      <w:pPr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3、</w:t>
      </w:r>
      <w:r>
        <w:rPr>
          <w:rFonts w:ascii="宋体" w:hAnsi="宋体" w:eastAsia="宋体" w:cs="宋体"/>
          <w:b/>
          <w:sz w:val="24"/>
          <w:szCs w:val="24"/>
        </w:rPr>
        <w:t>什么</w:t>
      </w:r>
      <w:r>
        <w:rPr>
          <w:rFonts w:hint="eastAsia" w:ascii="宋体" w:hAnsi="宋体" w:eastAsia="宋体" w:cs="宋体"/>
          <w:b/>
          <w:sz w:val="24"/>
          <w:szCs w:val="24"/>
        </w:rPr>
        <w:t>是</w:t>
      </w:r>
      <w:r>
        <w:rPr>
          <w:rFonts w:ascii="宋体" w:hAnsi="宋体" w:eastAsia="宋体" w:cs="宋体"/>
          <w:b/>
          <w:sz w:val="24"/>
          <w:szCs w:val="24"/>
        </w:rPr>
        <w:t>标志变异指标？测定</w:t>
      </w:r>
      <w:r>
        <w:rPr>
          <w:rFonts w:hint="eastAsia" w:ascii="宋体" w:hAnsi="宋体" w:eastAsia="宋体" w:cs="宋体"/>
          <w:b/>
          <w:sz w:val="24"/>
          <w:szCs w:val="24"/>
        </w:rPr>
        <w:t>标志</w:t>
      </w:r>
      <w:r>
        <w:rPr>
          <w:rFonts w:ascii="宋体" w:hAnsi="宋体" w:eastAsia="宋体" w:cs="宋体"/>
          <w:b/>
          <w:sz w:val="24"/>
          <w:szCs w:val="24"/>
        </w:rPr>
        <w:t>变动程度的指标有哪些？各</w:t>
      </w:r>
      <w:r>
        <w:rPr>
          <w:rFonts w:hint="eastAsia" w:ascii="宋体" w:hAnsi="宋体" w:eastAsia="宋体" w:cs="宋体"/>
          <w:b/>
          <w:sz w:val="24"/>
          <w:szCs w:val="24"/>
        </w:rPr>
        <w:t>有何特点？</w:t>
      </w:r>
    </w:p>
    <w:p w14:paraId="2830416F">
      <w:pPr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4、一般平均数和序时平均数有何区别</w:t>
      </w:r>
      <w:r>
        <w:rPr>
          <w:rFonts w:ascii="宋体" w:hAnsi="宋体" w:eastAsia="宋体" w:cs="宋体"/>
          <w:b/>
          <w:sz w:val="24"/>
          <w:szCs w:val="24"/>
        </w:rPr>
        <w:t>?</w:t>
      </w:r>
    </w:p>
    <w:p w14:paraId="4D9C9F78">
      <w:pPr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四、计算题（共</w:t>
      </w:r>
      <w:r>
        <w:rPr>
          <w:rFonts w:ascii="宋体" w:hAnsi="宋体" w:eastAsia="宋体" w:cs="宋体"/>
          <w:b/>
          <w:sz w:val="24"/>
          <w:szCs w:val="24"/>
        </w:rPr>
        <w:t>4</w:t>
      </w:r>
      <w:r>
        <w:rPr>
          <w:rFonts w:hint="eastAsia" w:ascii="宋体" w:hAnsi="宋体" w:eastAsia="宋体" w:cs="宋体"/>
          <w:b/>
          <w:sz w:val="24"/>
          <w:szCs w:val="24"/>
        </w:rPr>
        <w:t>题，写出计算过程，每小题</w:t>
      </w:r>
      <w:r>
        <w:rPr>
          <w:rFonts w:ascii="宋体" w:hAnsi="宋体" w:eastAsia="宋体" w:cs="宋体"/>
          <w:b/>
          <w:sz w:val="24"/>
          <w:szCs w:val="24"/>
        </w:rPr>
        <w:t>10</w:t>
      </w:r>
      <w:r>
        <w:rPr>
          <w:rFonts w:hint="eastAsia" w:ascii="宋体" w:hAnsi="宋体" w:eastAsia="宋体" w:cs="宋体"/>
          <w:b/>
          <w:sz w:val="24"/>
          <w:szCs w:val="24"/>
        </w:rPr>
        <w:t>分，共</w:t>
      </w:r>
      <w:r>
        <w:rPr>
          <w:rFonts w:ascii="宋体" w:hAnsi="宋体" w:eastAsia="宋体" w:cs="宋体"/>
          <w:b/>
          <w:sz w:val="24"/>
          <w:szCs w:val="24"/>
        </w:rPr>
        <w:t>4</w:t>
      </w:r>
      <w:r>
        <w:rPr>
          <w:rFonts w:hint="eastAsia" w:ascii="宋体" w:hAnsi="宋体" w:eastAsia="宋体" w:cs="宋体"/>
          <w:b/>
          <w:sz w:val="24"/>
          <w:szCs w:val="24"/>
        </w:rPr>
        <w:t>0分）</w:t>
      </w:r>
    </w:p>
    <w:p w14:paraId="2656D976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1、某企业生产甲产品，按计划</w:t>
      </w:r>
      <w:r>
        <w:rPr>
          <w:rFonts w:ascii="宋体" w:hAnsi="宋体" w:eastAsia="宋体" w:cs="宋体"/>
          <w:sz w:val="24"/>
          <w:szCs w:val="24"/>
        </w:rPr>
        <w:t xml:space="preserve"> 2022 年的单位成本应在 2021 年的 812 元的水平上降低12 元，实际单位成本为 736 元，试确定降低成本计划完成程度。</w:t>
      </w:r>
      <w:r>
        <w:rPr>
          <w:rFonts w:ascii="宋体" w:hAnsi="宋体" w:eastAsia="宋体" w:cs="宋体"/>
          <w:sz w:val="24"/>
          <w:szCs w:val="24"/>
        </w:rPr>
        <w:cr/>
      </w:r>
    </w:p>
    <w:p w14:paraId="58175EFF">
      <w:pPr>
        <w:rPr>
          <w:rFonts w:ascii="宋体" w:hAnsi="宋体" w:eastAsia="宋体"/>
          <w:b/>
        </w:rPr>
      </w:pPr>
      <w:r>
        <w:rPr>
          <w:rFonts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、某产品按五年计划规定，最后一年产量应达到</w:t>
      </w:r>
      <w:r>
        <w:rPr>
          <w:rFonts w:ascii="宋体" w:hAnsi="宋体" w:eastAsia="宋体" w:cs="宋体"/>
          <w:sz w:val="24"/>
          <w:szCs w:val="24"/>
        </w:rPr>
        <w:t xml:space="preserve"> 450 万吨，计划完成情况如下：</w:t>
      </w:r>
      <w:r>
        <w:rPr>
          <w:rFonts w:ascii="宋体" w:hAnsi="宋体" w:eastAsia="宋体" w:cs="宋体"/>
          <w:sz w:val="24"/>
          <w:szCs w:val="24"/>
        </w:rPr>
        <w:cr/>
      </w:r>
    </w:p>
    <w:p w14:paraId="2BD2F74D">
      <w:r>
        <w:drawing>
          <wp:inline distT="0" distB="0" distL="0" distR="0">
            <wp:extent cx="4932045" cy="1134110"/>
            <wp:effectExtent l="0" t="0" r="190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32045" cy="113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93E4DA">
      <w:r>
        <w:drawing>
          <wp:inline distT="0" distB="0" distL="0" distR="0">
            <wp:extent cx="4932045" cy="725170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3204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AA58A3">
      <w:r>
        <w:rPr>
          <w:rFonts w:hint="eastAsia" w:ascii="宋体" w:hAnsi="宋体" w:eastAsia="宋体" w:cs="宋体"/>
          <w:b/>
          <w:sz w:val="24"/>
          <w:szCs w:val="24"/>
        </w:rPr>
        <w:t>3、</w:t>
      </w:r>
      <w:r>
        <w:t>以下统计分析报告所用的平均指标有何不当，应如何计算?请改正过来。</w:t>
      </w:r>
    </w:p>
    <w:p w14:paraId="7183BD32">
      <w:pPr>
        <w:rPr>
          <w:rFonts w:ascii="宋体" w:hAnsi="宋体" w:eastAsia="宋体" w:cs="宋体"/>
          <w:b/>
          <w:sz w:val="24"/>
          <w:szCs w:val="24"/>
        </w:rPr>
      </w:pPr>
      <w:r>
        <w:t xml:space="preserve"> (1)本厂三车间第二季度生产情况是：第 1 车间实际产量 960 件，完成计划 95%，第 2 车间实际产量 1 050 件，完成计划 100%，第 3 车间实际产量 1 460 件，完成计划 110% 。 因此，三个车间产品产量的平均计划完成程度为： (95%＋100%＋110%)/3＝101.67% (2)第 1 车间人均产量 9.5 件，第 2 车间人均产量 16 件，第 3 车间人均产量 10.5 件， 则三个车间平均每人生产产品件数为： (9.5＋16＋10.5)/3＝12(件)</w:t>
      </w:r>
    </w:p>
    <w:p w14:paraId="16E821AD"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4、某</w:t>
      </w:r>
      <w:r>
        <w:rPr>
          <w:rFonts w:ascii="宋体" w:hAnsi="宋体" w:eastAsia="宋体" w:cs="Times New Roman"/>
          <w:szCs w:val="21"/>
        </w:rPr>
        <w:t>地区</w:t>
      </w:r>
      <w:r>
        <w:rPr>
          <w:rFonts w:hint="eastAsia" w:ascii="宋体" w:hAnsi="宋体" w:eastAsia="宋体" w:cs="Times New Roman"/>
          <w:szCs w:val="21"/>
        </w:rPr>
        <w:t>2018</w:t>
      </w:r>
      <w:r>
        <w:rPr>
          <w:rFonts w:ascii="宋体" w:hAnsi="宋体" w:eastAsia="宋体" w:cs="Times New Roman"/>
          <w:szCs w:val="21"/>
        </w:rPr>
        <w:t>-2022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ascii="宋体" w:hAnsi="宋体" w:eastAsia="宋体" w:cs="Times New Roman"/>
          <w:szCs w:val="21"/>
        </w:rPr>
        <w:t>全社会固定资产投资资料如下：</w:t>
      </w:r>
    </w:p>
    <w:p w14:paraId="68D83C8C">
      <w:r>
        <w:drawing>
          <wp:inline distT="0" distB="0" distL="0" distR="0">
            <wp:extent cx="5566410" cy="1213485"/>
            <wp:effectExtent l="0" t="0" r="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6410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007C56"/>
    <w:multiLevelType w:val="multilevel"/>
    <w:tmpl w:val="18007C56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RkZWM0ZjBhZGU5MDU5NjkwNWEwYjRjOTljOTIzNDEifQ=="/>
  </w:docVars>
  <w:rsids>
    <w:rsidRoot w:val="006538B0"/>
    <w:rsid w:val="006538B0"/>
    <w:rsid w:val="008121CA"/>
    <w:rsid w:val="00B45EE7"/>
    <w:rsid w:val="00DB2DEB"/>
    <w:rsid w:val="4A85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1916</Words>
  <Characters>2186</Characters>
  <Lines>20</Lines>
  <Paragraphs>5</Paragraphs>
  <TotalTime>0</TotalTime>
  <ScaleCrop>false</ScaleCrop>
  <LinksUpToDate>false</LinksUpToDate>
  <CharactersWithSpaces>2760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2024-06-12T09:05:00Z</dcterms:created>
  <dc:creator>Administrator</dc:creator>
  <cp:lastModifiedBy>Administrator</cp:lastModifiedBy>
  <dcterms:modified xsi:type="dcterms:W3CDTF">2024-10-24T07:21:20Z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B3F3A4A9B6C24C64BC83753DA1025C18_12</vt:lpwstr>
  </property>
</Properties>
</file>